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2611"/>
        <w:gridCol w:w="2611"/>
        <w:gridCol w:w="2611"/>
        <w:gridCol w:w="2618"/>
      </w:tblGrid>
      <w:tr>
        <w:trPr>
          <w:trHeight w:val="222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line="195" w:lineRule="exact" w:before="7"/>
              <w:ind w:left="13" w:right="2"/>
              <w:jc w:val="center"/>
              <w:rPr>
                <w:i/>
                <w:sz w:val="17"/>
              </w:rPr>
            </w:pPr>
            <w:bookmarkStart w:name="CHIP Work Plan 2022-2024 for Intranet" w:id="1"/>
            <w:bookmarkEnd w:id="1"/>
            <w:r>
              <w:rPr/>
            </w:r>
            <w:r>
              <w:rPr>
                <w:sz w:val="17"/>
              </w:rPr>
              <w:t>Priority:</w:t>
            </w:r>
            <w:r>
              <w:rPr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Prevent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Chronic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Disease</w:t>
            </w:r>
          </w:p>
        </w:tc>
      </w:tr>
      <w:tr>
        <w:trPr>
          <w:trHeight w:val="261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26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Focus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Area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Healthy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Eating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Food</w:t>
            </w:r>
            <w:r>
              <w:rPr>
                <w:spacing w:val="-2"/>
                <w:sz w:val="17"/>
              </w:rPr>
              <w:t> Security</w:t>
            </w:r>
          </w:p>
        </w:tc>
      </w:tr>
      <w:tr>
        <w:trPr>
          <w:trHeight w:val="268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28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Goal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1.3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Increase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Food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Security</w:t>
            </w:r>
          </w:p>
        </w:tc>
      </w:tr>
      <w:tr>
        <w:trPr>
          <w:trHeight w:val="340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65"/>
              <w:ind w:left="107"/>
              <w:rPr>
                <w:sz w:val="17"/>
              </w:rPr>
            </w:pPr>
            <w:r>
              <w:rPr>
                <w:sz w:val="17"/>
              </w:rPr>
              <w:t>Disparity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addressed: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Households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whose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income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less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than</w:t>
            </w:r>
            <w:r>
              <w:rPr>
                <w:spacing w:val="-2"/>
                <w:sz w:val="17"/>
              </w:rPr>
              <w:t> $25,000</w:t>
            </w:r>
          </w:p>
        </w:tc>
      </w:tr>
      <w:tr>
        <w:trPr>
          <w:trHeight w:val="410" w:hRule="atLeast"/>
        </w:trPr>
        <w:tc>
          <w:tcPr>
            <w:tcW w:w="2611" w:type="dxa"/>
          </w:tcPr>
          <w:p>
            <w:pPr>
              <w:pStyle w:val="TableParagraph"/>
              <w:spacing w:before="101"/>
              <w:ind w:left="383"/>
              <w:rPr>
                <w:sz w:val="17"/>
              </w:rPr>
            </w:pPr>
            <w:r>
              <w:rPr>
                <w:sz w:val="17"/>
              </w:rPr>
              <w:t>Objectives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through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808"/>
              <w:rPr>
                <w:sz w:val="17"/>
              </w:rPr>
            </w:pPr>
            <w:r>
              <w:rPr>
                <w:spacing w:val="-2"/>
                <w:sz w:val="17"/>
              </w:rPr>
              <w:t>Interventions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583"/>
              <w:rPr>
                <w:sz w:val="17"/>
              </w:rPr>
            </w:pPr>
            <w:r>
              <w:rPr>
                <w:sz w:val="17"/>
              </w:rPr>
              <w:t>Family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 </w:t>
            </w:r>
            <w:r>
              <w:rPr>
                <w:spacing w:val="-2"/>
                <w:sz w:val="17"/>
              </w:rPr>
              <w:t>Measures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Year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2618" w:type="dxa"/>
          </w:tcPr>
          <w:p>
            <w:pPr>
              <w:pStyle w:val="TableParagraph"/>
              <w:spacing w:line="206" w:lineRule="exact"/>
              <w:ind w:left="926" w:hanging="548"/>
              <w:rPr>
                <w:sz w:val="17"/>
              </w:rPr>
            </w:pPr>
            <w:r>
              <w:rPr>
                <w:sz w:val="17"/>
              </w:rPr>
              <w:t>Partner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Role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Partner </w:t>
            </w:r>
            <w:r>
              <w:rPr>
                <w:spacing w:val="-2"/>
                <w:sz w:val="17"/>
              </w:rPr>
              <w:t>Resources</w:t>
            </w:r>
          </w:p>
        </w:tc>
      </w:tr>
      <w:tr>
        <w:trPr>
          <w:trHeight w:val="7190" w:hRule="atLeast"/>
        </w:trPr>
        <w:tc>
          <w:tcPr>
            <w:tcW w:w="2611" w:type="dxa"/>
          </w:tcPr>
          <w:p>
            <w:pPr>
              <w:pStyle w:val="TableParagraph"/>
              <w:ind w:left="107" w:right="97"/>
              <w:rPr>
                <w:sz w:val="17"/>
              </w:rPr>
            </w:pPr>
            <w:r>
              <w:rPr>
                <w:sz w:val="17"/>
              </w:rPr>
              <w:t>Objective 1.13 Increase the percentage of adults with perceived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food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security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(among all adults) to 80.2%</w:t>
            </w:r>
          </w:p>
          <w:p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(Current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baseline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percentage </w:t>
            </w:r>
            <w:r>
              <w:rPr>
                <w:spacing w:val="-2"/>
                <w:sz w:val="17"/>
              </w:rPr>
              <w:t>76.4%)</w:t>
            </w:r>
          </w:p>
        </w:tc>
        <w:tc>
          <w:tcPr>
            <w:tcW w:w="2611" w:type="dxa"/>
          </w:tcPr>
          <w:p>
            <w:pPr>
              <w:pStyle w:val="TableParagraph"/>
              <w:ind w:left="107" w:right="97"/>
              <w:rPr>
                <w:sz w:val="17"/>
              </w:rPr>
            </w:pPr>
            <w:r>
              <w:rPr>
                <w:sz w:val="17"/>
              </w:rPr>
              <w:t>1.0.6 Screen for food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insecurity,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facilitate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actively support referral</w:t>
            </w:r>
          </w:p>
        </w:tc>
        <w:tc>
          <w:tcPr>
            <w:tcW w:w="2611" w:type="dxa"/>
          </w:tcPr>
          <w:p>
            <w:pPr>
              <w:pStyle w:val="TableParagraph"/>
              <w:ind w:right="120"/>
              <w:rPr>
                <w:sz w:val="17"/>
              </w:rPr>
            </w:pPr>
            <w:r>
              <w:rPr>
                <w:sz w:val="17"/>
              </w:rPr>
              <w:t># of agencies that present to their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senior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management/board about adopting food security screening tool (or # of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agencies that reached out to LHD to help share and educate about food security policy)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97"/>
              <w:rPr>
                <w:sz w:val="17"/>
              </w:rPr>
            </w:pPr>
            <w:r>
              <w:rPr>
                <w:sz w:val="17"/>
              </w:rPr>
              <w:t>% of agencies that adopt a policy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universal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Food Security Screening tool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#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individuals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were </w:t>
            </w:r>
            <w:r>
              <w:rPr>
                <w:spacing w:val="-2"/>
                <w:sz w:val="17"/>
              </w:rPr>
              <w:t>screened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28"/>
              <w:rPr>
                <w:sz w:val="17"/>
              </w:rPr>
            </w:pPr>
            <w:r>
              <w:rPr>
                <w:sz w:val="17"/>
              </w:rPr>
              <w:t>% screened who met criteria for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referral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%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screened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for food services/support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03" w:val="left" w:leader="none"/>
              </w:tabs>
              <w:spacing w:line="240" w:lineRule="auto" w:before="0" w:after="0"/>
              <w:ind w:left="108" w:right="118" w:firstLine="0"/>
              <w:jc w:val="left"/>
              <w:rPr>
                <w:sz w:val="17"/>
              </w:rPr>
            </w:pPr>
            <w:r>
              <w:rPr>
                <w:sz w:val="17"/>
              </w:rPr>
              <w:t>LHD, Hospital, Pivital and FLCH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to develop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universal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food security screening tool and a process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implement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local hospital, health centers and governmental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private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human services organizations </w:t>
            </w:r>
            <w:r>
              <w:rPr>
                <w:spacing w:val="-2"/>
                <w:sz w:val="17"/>
              </w:rPr>
              <w:t>(DSS,ProAction)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3" w:val="left" w:leader="none"/>
              </w:tabs>
              <w:spacing w:line="240" w:lineRule="auto" w:before="1" w:after="0"/>
              <w:ind w:left="108" w:right="116" w:firstLine="0"/>
              <w:jc w:val="left"/>
              <w:rPr>
                <w:sz w:val="17"/>
              </w:rPr>
            </w:pPr>
            <w:r>
              <w:rPr>
                <w:sz w:val="17"/>
              </w:rPr>
              <w:t>Create referral list to proper nutritional programs, such as WIC,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SNAP,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CACFP,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Commodity Supplemental Food Program (CSFP) or local food pantries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3" w:val="left" w:leader="none"/>
              </w:tabs>
              <w:spacing w:line="240" w:lineRule="auto" w:before="1" w:after="0"/>
              <w:ind w:left="108" w:right="139" w:firstLine="0"/>
              <w:jc w:val="left"/>
              <w:rPr>
                <w:sz w:val="17"/>
              </w:rPr>
            </w:pPr>
            <w:r>
              <w:rPr>
                <w:sz w:val="17"/>
              </w:rPr>
              <w:t>LHD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promote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support screening implementation process into organizations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3" w:val="left" w:leader="none"/>
              </w:tabs>
              <w:spacing w:line="240" w:lineRule="auto" w:before="0" w:after="0"/>
              <w:ind w:left="108" w:right="152" w:firstLine="0"/>
              <w:jc w:val="left"/>
              <w:rPr>
                <w:sz w:val="17"/>
              </w:rPr>
            </w:pPr>
            <w:r>
              <w:rPr>
                <w:sz w:val="17"/>
              </w:rPr>
              <w:t>Create communication process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between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local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hospital, agencies &amp; organization that are implementing screening tool to ensure individuals are connected to appropriate </w:t>
            </w:r>
            <w:r>
              <w:rPr>
                <w:spacing w:val="-2"/>
                <w:sz w:val="17"/>
              </w:rPr>
              <w:t>services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3" w:val="left" w:leader="none"/>
              </w:tabs>
              <w:spacing w:line="240" w:lineRule="auto" w:before="0" w:after="0"/>
              <w:ind w:left="108" w:right="214" w:firstLine="0"/>
              <w:jc w:val="left"/>
              <w:rPr>
                <w:sz w:val="17"/>
              </w:rPr>
            </w:pPr>
            <w:r>
              <w:rPr>
                <w:sz w:val="17"/>
              </w:rPr>
              <w:t>Provide sample policy of implementing food security screening tool and then measure how many organizations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adopt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policy or one similar to it</w:t>
            </w:r>
          </w:p>
        </w:tc>
        <w:tc>
          <w:tcPr>
            <w:tcW w:w="2618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Yates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County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Public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Health, Finger Lakes Health, DSS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0" w:footer="1211" w:top="1440" w:bottom="1400" w:left="1440" w:right="1080"/>
          <w:pgNumType w:start="1"/>
        </w:sectPr>
      </w:pPr>
    </w:p>
    <w:p>
      <w:pPr>
        <w:pStyle w:val="BodyText"/>
        <w:rPr>
          <w:rFonts w:ascii="Times New Roman"/>
          <w:sz w:val="16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2611"/>
        <w:gridCol w:w="2611"/>
        <w:gridCol w:w="2611"/>
        <w:gridCol w:w="2618"/>
      </w:tblGrid>
      <w:tr>
        <w:trPr>
          <w:trHeight w:val="222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line="195" w:lineRule="exact" w:before="7"/>
              <w:ind w:left="13" w:right="4"/>
              <w:jc w:val="center"/>
              <w:rPr>
                <w:i/>
                <w:sz w:val="17"/>
              </w:rPr>
            </w:pPr>
            <w:r>
              <w:rPr>
                <w:sz w:val="17"/>
              </w:rPr>
              <w:t>Priority:</w:t>
            </w:r>
            <w:r>
              <w:rPr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Promote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Well-Being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Prevent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Mental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&amp;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Substance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Use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Disorders</w:t>
            </w:r>
          </w:p>
        </w:tc>
      </w:tr>
      <w:tr>
        <w:trPr>
          <w:trHeight w:val="261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26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Focus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Area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Prevent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Mental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Use</w:t>
            </w:r>
            <w:r>
              <w:rPr>
                <w:spacing w:val="-2"/>
                <w:sz w:val="17"/>
              </w:rPr>
              <w:t> Disorders</w:t>
            </w:r>
          </w:p>
        </w:tc>
      </w:tr>
      <w:tr>
        <w:trPr>
          <w:trHeight w:val="268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28"/>
              <w:ind w:left="13" w:right="6"/>
              <w:jc w:val="center"/>
              <w:rPr>
                <w:sz w:val="17"/>
              </w:rPr>
            </w:pPr>
            <w:r>
              <w:rPr>
                <w:sz w:val="17"/>
              </w:rPr>
              <w:t>Goal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2.2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Prevent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Opioid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Overdose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Deaths</w:t>
            </w:r>
          </w:p>
        </w:tc>
      </w:tr>
      <w:tr>
        <w:trPr>
          <w:trHeight w:val="410" w:hRule="atLeast"/>
        </w:trPr>
        <w:tc>
          <w:tcPr>
            <w:tcW w:w="2611" w:type="dxa"/>
          </w:tcPr>
          <w:p>
            <w:pPr>
              <w:pStyle w:val="TableParagraph"/>
              <w:spacing w:before="101"/>
              <w:ind w:left="383"/>
              <w:rPr>
                <w:sz w:val="17"/>
              </w:rPr>
            </w:pPr>
            <w:r>
              <w:rPr>
                <w:sz w:val="17"/>
              </w:rPr>
              <w:t>Objectives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through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808"/>
              <w:rPr>
                <w:sz w:val="17"/>
              </w:rPr>
            </w:pPr>
            <w:r>
              <w:rPr>
                <w:spacing w:val="-2"/>
                <w:sz w:val="17"/>
              </w:rPr>
              <w:t>Interventions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583"/>
              <w:rPr>
                <w:sz w:val="17"/>
              </w:rPr>
            </w:pPr>
            <w:r>
              <w:rPr>
                <w:sz w:val="17"/>
              </w:rPr>
              <w:t>Family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 </w:t>
            </w:r>
            <w:r>
              <w:rPr>
                <w:spacing w:val="-2"/>
                <w:sz w:val="17"/>
              </w:rPr>
              <w:t>Measures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Year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2618" w:type="dxa"/>
          </w:tcPr>
          <w:p>
            <w:pPr>
              <w:pStyle w:val="TableParagraph"/>
              <w:spacing w:line="206" w:lineRule="exact"/>
              <w:ind w:left="926" w:hanging="548"/>
              <w:rPr>
                <w:sz w:val="17"/>
              </w:rPr>
            </w:pPr>
            <w:r>
              <w:rPr>
                <w:sz w:val="17"/>
              </w:rPr>
              <w:t>Partner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Role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Partner </w:t>
            </w:r>
            <w:r>
              <w:rPr>
                <w:spacing w:val="-2"/>
                <w:sz w:val="17"/>
              </w:rPr>
              <w:t>Resources</w:t>
            </w:r>
          </w:p>
        </w:tc>
      </w:tr>
      <w:tr>
        <w:trPr>
          <w:trHeight w:val="201" w:hRule="atLeast"/>
        </w:trPr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182" w:lineRule="exact"/>
              <w:ind w:left="107"/>
              <w:rPr>
                <w:sz w:val="17"/>
              </w:rPr>
            </w:pPr>
            <w:r>
              <w:rPr>
                <w:sz w:val="17"/>
              </w:rPr>
              <w:t>2.2.1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Reduce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age-</w:t>
            </w:r>
            <w:r>
              <w:rPr>
                <w:spacing w:val="-2"/>
                <w:sz w:val="17"/>
              </w:rPr>
              <w:t>adjusted</w:t>
            </w:r>
          </w:p>
        </w:tc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182" w:lineRule="exact"/>
              <w:ind w:left="107"/>
              <w:rPr>
                <w:sz w:val="17"/>
              </w:rPr>
            </w:pPr>
            <w:r>
              <w:rPr>
                <w:sz w:val="17"/>
              </w:rPr>
              <w:t>2.2.2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Increase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availability</w:t>
            </w:r>
          </w:p>
        </w:tc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182" w:lineRule="exact"/>
              <w:rPr>
                <w:sz w:val="17"/>
              </w:rPr>
            </w:pPr>
            <w:r>
              <w:rPr>
                <w:sz w:val="17"/>
              </w:rPr>
              <w:t>#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Naloxone</w:t>
            </w:r>
            <w:r>
              <w:rPr>
                <w:spacing w:val="-2"/>
                <w:sz w:val="17"/>
              </w:rPr>
              <w:t> trainings</w:t>
            </w:r>
          </w:p>
        </w:tc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182" w:lineRule="exact"/>
              <w:rPr>
                <w:sz w:val="17"/>
              </w:rPr>
            </w:pPr>
            <w:r>
              <w:rPr>
                <w:sz w:val="17"/>
              </w:rPr>
              <w:t>YCPH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will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promote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conduct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618" w:type="dxa"/>
            <w:tcBorders>
              <w:bottom w:val="nil"/>
            </w:tcBorders>
          </w:tcPr>
          <w:p>
            <w:pPr>
              <w:pStyle w:val="TableParagraph"/>
              <w:spacing w:line="182" w:lineRule="exact"/>
              <w:rPr>
                <w:sz w:val="17"/>
              </w:rPr>
            </w:pPr>
            <w:r>
              <w:rPr>
                <w:sz w:val="17"/>
              </w:rPr>
              <w:t>Yates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County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Public</w:t>
            </w:r>
            <w:r>
              <w:rPr>
                <w:spacing w:val="-2"/>
                <w:sz w:val="17"/>
              </w:rPr>
              <w:t> Health,</w:t>
            </w:r>
          </w:p>
        </w:tc>
      </w:tr>
      <w:tr>
        <w:trPr>
          <w:trHeight w:val="205" w:hRule="atLeast"/>
        </w:trPr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07"/>
              <w:rPr>
                <w:sz w:val="17"/>
              </w:rPr>
            </w:pPr>
            <w:r>
              <w:rPr>
                <w:sz w:val="17"/>
              </w:rPr>
              <w:t>overdose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deaths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involving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any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07"/>
              <w:rPr>
                <w:sz w:val="17"/>
              </w:rPr>
            </w:pPr>
            <w:r>
              <w:rPr>
                <w:sz w:val="17"/>
              </w:rPr>
              <w:t>of/access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overdose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reversal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completed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sz w:val="17"/>
              </w:rPr>
              <w:t>Naloxone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trainings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year</w:t>
            </w:r>
          </w:p>
        </w:tc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sz w:val="17"/>
              </w:rPr>
              <w:t>FLACRA/HEALing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Community</w:t>
            </w:r>
          </w:p>
        </w:tc>
      </w:tr>
      <w:tr>
        <w:trPr>
          <w:trHeight w:val="205" w:hRule="atLeast"/>
        </w:trPr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07"/>
              <w:rPr>
                <w:sz w:val="17"/>
              </w:rPr>
            </w:pPr>
            <w:r>
              <w:rPr>
                <w:sz w:val="17"/>
              </w:rPr>
              <w:t>opioid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7%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to 14.3 </w:t>
            </w:r>
            <w:r>
              <w:rPr>
                <w:spacing w:val="-5"/>
                <w:sz w:val="17"/>
              </w:rPr>
              <w:t>per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07"/>
              <w:rPr>
                <w:sz w:val="17"/>
              </w:rPr>
            </w:pPr>
            <w:r>
              <w:rPr>
                <w:sz w:val="17"/>
              </w:rPr>
              <w:t>(Naloxone)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trainings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to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sz w:val="17"/>
              </w:rPr>
              <w:t>(i.e.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Keuka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College,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law</w:t>
            </w:r>
          </w:p>
        </w:tc>
        <w:tc>
          <w:tcPr>
            <w:tcW w:w="26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6578" w:hRule="atLeast"/>
        </w:trPr>
        <w:tc>
          <w:tcPr>
            <w:tcW w:w="2611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100,000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population</w:t>
            </w:r>
          </w:p>
        </w:tc>
        <w:tc>
          <w:tcPr>
            <w:tcW w:w="2611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prescribers,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pharmacists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and </w:t>
            </w:r>
            <w:r>
              <w:rPr>
                <w:spacing w:val="-2"/>
                <w:sz w:val="17"/>
              </w:rPr>
              <w:t>consumers</w:t>
            </w:r>
          </w:p>
        </w:tc>
        <w:tc>
          <w:tcPr>
            <w:tcW w:w="2611" w:type="dxa"/>
            <w:tcBorders>
              <w:top w:val="nil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#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individuals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trained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in Naloxone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administrations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97"/>
              <w:rPr>
                <w:sz w:val="17"/>
              </w:rPr>
            </w:pPr>
            <w:r>
              <w:rPr>
                <w:sz w:val="17"/>
              </w:rPr>
              <w:t>%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individuals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feel confident administering Naloxone after training (implement a pre/post assessment at trainings)</w:t>
            </w:r>
          </w:p>
        </w:tc>
        <w:tc>
          <w:tcPr>
            <w:tcW w:w="261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enforcement,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fire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department, uninsured, etc.)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YCPH will explore other community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agencies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providing Naloxone trainings in Yates County and promote those trainings via website &amp; social </w:t>
            </w:r>
            <w:r>
              <w:rPr>
                <w:spacing w:val="-2"/>
                <w:sz w:val="17"/>
              </w:rPr>
              <w:t>media.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97"/>
              <w:rPr>
                <w:sz w:val="17"/>
              </w:rPr>
            </w:pPr>
            <w:r>
              <w:rPr>
                <w:sz w:val="17"/>
              </w:rPr>
              <w:t>YCPH will survey local pharmacies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re: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N-CAP.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YCPH will increase public awareness about N-CAP (in partnership w/the Yates Prevention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Coalition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(YPC)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via website &amp; social media)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header="0" w:footer="1211" w:top="1440" w:bottom="1400" w:left="1440" w:right="1080"/>
        </w:sectPr>
      </w:pPr>
    </w:p>
    <w:p>
      <w:pPr>
        <w:pStyle w:val="BodyText"/>
        <w:rPr>
          <w:rFonts w:ascii="Times New Roman"/>
          <w:sz w:val="16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2611"/>
        <w:gridCol w:w="2611"/>
        <w:gridCol w:w="2611"/>
        <w:gridCol w:w="2618"/>
      </w:tblGrid>
      <w:tr>
        <w:trPr>
          <w:trHeight w:val="222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line="195" w:lineRule="exact" w:before="7"/>
              <w:ind w:left="13" w:right="4"/>
              <w:jc w:val="center"/>
              <w:rPr>
                <w:i/>
                <w:sz w:val="17"/>
              </w:rPr>
            </w:pPr>
            <w:r>
              <w:rPr>
                <w:sz w:val="17"/>
              </w:rPr>
              <w:t>Priority:</w:t>
            </w:r>
            <w:r>
              <w:rPr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Promote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Well-Being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Prevent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Mental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&amp;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Substance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Use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Disorders</w:t>
            </w:r>
          </w:p>
        </w:tc>
      </w:tr>
      <w:tr>
        <w:trPr>
          <w:trHeight w:val="261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26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Focus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Area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Prevent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Mental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Use</w:t>
            </w:r>
            <w:r>
              <w:rPr>
                <w:spacing w:val="-2"/>
                <w:sz w:val="17"/>
              </w:rPr>
              <w:t> Disorders</w:t>
            </w:r>
          </w:p>
        </w:tc>
      </w:tr>
      <w:tr>
        <w:trPr>
          <w:trHeight w:val="268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28"/>
              <w:ind w:left="13" w:right="6"/>
              <w:jc w:val="center"/>
              <w:rPr>
                <w:sz w:val="17"/>
              </w:rPr>
            </w:pPr>
            <w:r>
              <w:rPr>
                <w:sz w:val="17"/>
              </w:rPr>
              <w:t>Goal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2.2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Prevent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Opioid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Overdose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Deaths</w:t>
            </w:r>
          </w:p>
        </w:tc>
      </w:tr>
      <w:tr>
        <w:trPr>
          <w:trHeight w:val="410" w:hRule="atLeast"/>
        </w:trPr>
        <w:tc>
          <w:tcPr>
            <w:tcW w:w="2611" w:type="dxa"/>
          </w:tcPr>
          <w:p>
            <w:pPr>
              <w:pStyle w:val="TableParagraph"/>
              <w:spacing w:before="101"/>
              <w:ind w:left="383"/>
              <w:rPr>
                <w:sz w:val="17"/>
              </w:rPr>
            </w:pPr>
            <w:r>
              <w:rPr>
                <w:sz w:val="17"/>
              </w:rPr>
              <w:t>Objectives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through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808"/>
              <w:rPr>
                <w:sz w:val="17"/>
              </w:rPr>
            </w:pPr>
            <w:r>
              <w:rPr>
                <w:spacing w:val="-2"/>
                <w:sz w:val="17"/>
              </w:rPr>
              <w:t>Interventions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583"/>
              <w:rPr>
                <w:sz w:val="17"/>
              </w:rPr>
            </w:pPr>
            <w:r>
              <w:rPr>
                <w:sz w:val="17"/>
              </w:rPr>
              <w:t>Family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 </w:t>
            </w:r>
            <w:r>
              <w:rPr>
                <w:spacing w:val="-2"/>
                <w:sz w:val="17"/>
              </w:rPr>
              <w:t>Measures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Year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2618" w:type="dxa"/>
          </w:tcPr>
          <w:p>
            <w:pPr>
              <w:pStyle w:val="TableParagraph"/>
              <w:spacing w:line="206" w:lineRule="exact"/>
              <w:ind w:left="926" w:hanging="548"/>
              <w:rPr>
                <w:sz w:val="17"/>
              </w:rPr>
            </w:pPr>
            <w:r>
              <w:rPr>
                <w:sz w:val="17"/>
              </w:rPr>
              <w:t>Partner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Role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Partner </w:t>
            </w:r>
            <w:r>
              <w:rPr>
                <w:spacing w:val="-2"/>
                <w:sz w:val="17"/>
              </w:rPr>
              <w:t>Resources</w:t>
            </w:r>
          </w:p>
        </w:tc>
      </w:tr>
      <w:tr>
        <w:trPr>
          <w:trHeight w:val="7190" w:hRule="atLeast"/>
        </w:trPr>
        <w:tc>
          <w:tcPr>
            <w:tcW w:w="2611" w:type="dxa"/>
          </w:tcPr>
          <w:p>
            <w:pPr>
              <w:pStyle w:val="TableParagraph"/>
              <w:ind w:left="107" w:right="179"/>
              <w:jc w:val="both"/>
              <w:rPr>
                <w:sz w:val="17"/>
              </w:rPr>
            </w:pPr>
            <w:r>
              <w:rPr>
                <w:sz w:val="17"/>
              </w:rPr>
              <w:t>2.2.1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Reduce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age-adjusted overdose deaths involving any opioid by 7% to 14.3 per</w:t>
            </w:r>
          </w:p>
          <w:p>
            <w:pPr>
              <w:pStyle w:val="TableParagraph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100,000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population</w:t>
            </w:r>
          </w:p>
        </w:tc>
        <w:tc>
          <w:tcPr>
            <w:tcW w:w="2611" w:type="dxa"/>
          </w:tcPr>
          <w:p>
            <w:pPr>
              <w:pStyle w:val="TableParagraph"/>
              <w:ind w:left="107" w:right="128"/>
              <w:rPr>
                <w:sz w:val="17"/>
              </w:rPr>
            </w:pPr>
            <w:r>
              <w:rPr>
                <w:sz w:val="17"/>
              </w:rPr>
              <w:t>2.2.5 Establish additional permanent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safe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disposal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sites for prescription drugs and organized take back days.</w:t>
            </w:r>
          </w:p>
        </w:tc>
        <w:tc>
          <w:tcPr>
            <w:tcW w:w="2611" w:type="dxa"/>
          </w:tcPr>
          <w:p>
            <w:pPr>
              <w:pStyle w:val="TableParagraph"/>
              <w:spacing w:line="242" w:lineRule="auto"/>
              <w:ind w:right="97"/>
              <w:rPr>
                <w:sz w:val="17"/>
              </w:rPr>
            </w:pPr>
            <w:r>
              <w:rPr>
                <w:sz w:val="17"/>
              </w:rPr>
              <w:t>#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additional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take-back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days for prescription drugs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97"/>
              <w:rPr>
                <w:sz w:val="17"/>
              </w:rPr>
            </w:pPr>
            <w:r>
              <w:rPr>
                <w:sz w:val="17"/>
              </w:rPr>
              <w:t>#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cars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take-back day events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97"/>
              <w:rPr>
                <w:sz w:val="17"/>
              </w:rPr>
            </w:pPr>
            <w:r>
              <w:rPr>
                <w:sz w:val="17"/>
              </w:rPr>
              <w:t>% of engagement on promotional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drug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take-back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day social media posts and informational posts relating to drop-off sites</w:t>
            </w:r>
          </w:p>
        </w:tc>
        <w:tc>
          <w:tcPr>
            <w:tcW w:w="2611" w:type="dxa"/>
          </w:tcPr>
          <w:p>
            <w:pPr>
              <w:pStyle w:val="TableParagraph"/>
              <w:ind w:right="339"/>
              <w:rPr>
                <w:sz w:val="17"/>
              </w:rPr>
            </w:pPr>
            <w:r>
              <w:rPr>
                <w:sz w:val="17"/>
              </w:rPr>
              <w:t>Increase promotion of permanent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safe-disposal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site drop-offs and increase promotion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drug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take-back </w:t>
            </w:r>
            <w:r>
              <w:rPr>
                <w:spacing w:val="-2"/>
                <w:sz w:val="17"/>
              </w:rPr>
              <w:t>days.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97"/>
              <w:rPr>
                <w:sz w:val="17"/>
              </w:rPr>
            </w:pPr>
            <w:r>
              <w:rPr>
                <w:sz w:val="17"/>
              </w:rPr>
              <w:t>Create and promote a visual map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YCPH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website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with all the safe-disposal site drop-offs in Yates County.</w:t>
            </w:r>
          </w:p>
        </w:tc>
        <w:tc>
          <w:tcPr>
            <w:tcW w:w="2618" w:type="dxa"/>
          </w:tcPr>
          <w:p>
            <w:pPr>
              <w:pStyle w:val="TableParagraph"/>
              <w:spacing w:line="242" w:lineRule="auto"/>
              <w:ind w:right="42"/>
              <w:rPr>
                <w:sz w:val="17"/>
              </w:rPr>
            </w:pPr>
            <w:r>
              <w:rPr>
                <w:sz w:val="17"/>
              </w:rPr>
              <w:t>Yates County Public Health, Yates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County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Sheriff’s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Office</w:t>
            </w:r>
          </w:p>
        </w:tc>
      </w:tr>
    </w:tbl>
    <w:p>
      <w:pPr>
        <w:pStyle w:val="TableParagraph"/>
        <w:spacing w:after="0" w:line="242" w:lineRule="auto"/>
        <w:rPr>
          <w:sz w:val="17"/>
        </w:rPr>
        <w:sectPr>
          <w:pgSz w:w="15840" w:h="12240" w:orient="landscape"/>
          <w:pgMar w:header="0" w:footer="1211" w:top="1440" w:bottom="1400" w:left="1440" w:right="1080"/>
        </w:sectPr>
      </w:pPr>
    </w:p>
    <w:p>
      <w:pPr>
        <w:pStyle w:val="BodyText"/>
        <w:rPr>
          <w:rFonts w:ascii="Times New Roman"/>
          <w:sz w:val="16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2611"/>
        <w:gridCol w:w="2611"/>
        <w:gridCol w:w="2611"/>
        <w:gridCol w:w="2618"/>
      </w:tblGrid>
      <w:tr>
        <w:trPr>
          <w:trHeight w:val="222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line="195" w:lineRule="exact" w:before="7"/>
              <w:ind w:left="13" w:right="4"/>
              <w:jc w:val="center"/>
              <w:rPr>
                <w:i/>
                <w:sz w:val="17"/>
              </w:rPr>
            </w:pPr>
            <w:r>
              <w:rPr>
                <w:sz w:val="17"/>
              </w:rPr>
              <w:t>Priority:</w:t>
            </w:r>
            <w:r>
              <w:rPr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Promote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Well-Being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Prevent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Mental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&amp;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Substance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Use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Disorders</w:t>
            </w:r>
          </w:p>
        </w:tc>
      </w:tr>
      <w:tr>
        <w:trPr>
          <w:trHeight w:val="261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26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Focus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Area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Prevent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Mental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Substance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Use</w:t>
            </w:r>
            <w:r>
              <w:rPr>
                <w:spacing w:val="-2"/>
                <w:sz w:val="17"/>
              </w:rPr>
              <w:t> Disorders</w:t>
            </w:r>
          </w:p>
        </w:tc>
      </w:tr>
      <w:tr>
        <w:trPr>
          <w:trHeight w:val="268" w:hRule="atLeast"/>
        </w:trPr>
        <w:tc>
          <w:tcPr>
            <w:tcW w:w="13062" w:type="dxa"/>
            <w:gridSpan w:val="5"/>
          </w:tcPr>
          <w:p>
            <w:pPr>
              <w:pStyle w:val="TableParagraph"/>
              <w:spacing w:before="28"/>
              <w:ind w:left="13" w:right="6"/>
              <w:jc w:val="center"/>
              <w:rPr>
                <w:sz w:val="17"/>
              </w:rPr>
            </w:pPr>
            <w:r>
              <w:rPr>
                <w:sz w:val="17"/>
              </w:rPr>
              <w:t>Goal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2.2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Prevent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Opioid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Overdose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Deaths</w:t>
            </w:r>
          </w:p>
        </w:tc>
      </w:tr>
      <w:tr>
        <w:trPr>
          <w:trHeight w:val="410" w:hRule="atLeast"/>
        </w:trPr>
        <w:tc>
          <w:tcPr>
            <w:tcW w:w="2611" w:type="dxa"/>
          </w:tcPr>
          <w:p>
            <w:pPr>
              <w:pStyle w:val="TableParagraph"/>
              <w:spacing w:before="101"/>
              <w:ind w:left="383"/>
              <w:rPr>
                <w:sz w:val="17"/>
              </w:rPr>
            </w:pPr>
            <w:r>
              <w:rPr>
                <w:sz w:val="17"/>
              </w:rPr>
              <w:t>Objectives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through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808"/>
              <w:rPr>
                <w:sz w:val="17"/>
              </w:rPr>
            </w:pPr>
            <w:r>
              <w:rPr>
                <w:spacing w:val="-2"/>
                <w:sz w:val="17"/>
              </w:rPr>
              <w:t>Interventions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583"/>
              <w:rPr>
                <w:sz w:val="17"/>
              </w:rPr>
            </w:pPr>
            <w:r>
              <w:rPr>
                <w:sz w:val="17"/>
              </w:rPr>
              <w:t>Family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 </w:t>
            </w:r>
            <w:r>
              <w:rPr>
                <w:spacing w:val="-2"/>
                <w:sz w:val="17"/>
              </w:rPr>
              <w:t>Measures</w:t>
            </w:r>
          </w:p>
        </w:tc>
        <w:tc>
          <w:tcPr>
            <w:tcW w:w="2611" w:type="dxa"/>
          </w:tcPr>
          <w:p>
            <w:pPr>
              <w:pStyle w:val="TableParagraph"/>
              <w:spacing w:before="101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Year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2618" w:type="dxa"/>
          </w:tcPr>
          <w:p>
            <w:pPr>
              <w:pStyle w:val="TableParagraph"/>
              <w:spacing w:line="206" w:lineRule="exact"/>
              <w:ind w:left="926" w:hanging="548"/>
              <w:rPr>
                <w:sz w:val="17"/>
              </w:rPr>
            </w:pPr>
            <w:r>
              <w:rPr>
                <w:sz w:val="17"/>
              </w:rPr>
              <w:t>Partner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Role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Partner </w:t>
            </w:r>
            <w:r>
              <w:rPr>
                <w:spacing w:val="-2"/>
                <w:sz w:val="17"/>
              </w:rPr>
              <w:t>Resources</w:t>
            </w:r>
          </w:p>
        </w:tc>
      </w:tr>
      <w:tr>
        <w:trPr>
          <w:trHeight w:val="7190" w:hRule="atLeast"/>
        </w:trPr>
        <w:tc>
          <w:tcPr>
            <w:tcW w:w="2611" w:type="dxa"/>
          </w:tcPr>
          <w:p>
            <w:pPr>
              <w:pStyle w:val="TableParagraph"/>
              <w:ind w:left="107" w:right="179"/>
              <w:jc w:val="both"/>
              <w:rPr>
                <w:sz w:val="17"/>
              </w:rPr>
            </w:pPr>
            <w:r>
              <w:rPr>
                <w:sz w:val="17"/>
              </w:rPr>
              <w:t>2.2.1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Reduce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age-adjusted overdose deaths involving any opioid by 7% to 14.3 per</w:t>
            </w:r>
          </w:p>
          <w:p>
            <w:pPr>
              <w:pStyle w:val="TableParagraph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100,000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population</w:t>
            </w:r>
          </w:p>
        </w:tc>
        <w:tc>
          <w:tcPr>
            <w:tcW w:w="2611" w:type="dxa"/>
          </w:tcPr>
          <w:p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Implement the Overdose Detection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Mapping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Application Program (ODMAP) in Yates </w:t>
            </w:r>
            <w:r>
              <w:rPr>
                <w:spacing w:val="-2"/>
                <w:sz w:val="17"/>
              </w:rPr>
              <w:t>County.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% of group satisfied with progress of ODMAP implementation [e.g. Are we hitting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goals?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Are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we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on target with dates? Are all agencies involved engaged/involved with the development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ODMAP?]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#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agencies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registered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and using ODMAP</w:t>
            </w:r>
          </w:p>
        </w:tc>
        <w:tc>
          <w:tcPr>
            <w:tcW w:w="2611" w:type="dxa"/>
          </w:tcPr>
          <w:p>
            <w:pPr>
              <w:pStyle w:val="TableParagraph"/>
              <w:spacing w:line="242" w:lineRule="auto"/>
              <w:rPr>
                <w:sz w:val="17"/>
              </w:rPr>
            </w:pPr>
            <w:r>
              <w:rPr>
                <w:sz w:val="17"/>
              </w:rPr>
              <w:t>Develop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launch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the YCSO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to help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roll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out </w:t>
            </w:r>
            <w:r>
              <w:rPr>
                <w:spacing w:val="-2"/>
                <w:sz w:val="17"/>
              </w:rPr>
              <w:t>ODMAP.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Appoint ODMAP Agency Administrators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(YCPH,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YCSO, OES, PYPD, NY State Police)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Work with the community partners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developing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the implementation process.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97"/>
              <w:rPr>
                <w:sz w:val="17"/>
              </w:rPr>
            </w:pPr>
            <w:r>
              <w:rPr>
                <w:sz w:val="17"/>
              </w:rPr>
              <w:t>Train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essential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employees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that will be entering data into </w:t>
            </w:r>
            <w:r>
              <w:rPr>
                <w:spacing w:val="-2"/>
                <w:sz w:val="17"/>
              </w:rPr>
              <w:t>ODMAP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Develop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county-level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spike response plan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Identify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hotspots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peer </w:t>
            </w:r>
            <w:r>
              <w:rPr>
                <w:spacing w:val="-2"/>
                <w:sz w:val="17"/>
              </w:rPr>
              <w:t>advocates</w:t>
            </w:r>
          </w:p>
        </w:tc>
        <w:tc>
          <w:tcPr>
            <w:tcW w:w="2618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Yates County Public Health, Yates County Sheriff’s Office, Office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emergency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Services, Penn Yan Village Police</w:t>
            </w:r>
          </w:p>
        </w:tc>
      </w:tr>
    </w:tbl>
    <w:sectPr>
      <w:pgSz w:w="15840" w:h="12240" w:orient="landscape"/>
      <w:pgMar w:header="0" w:footer="1211" w:top="1440" w:bottom="14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3728">
          <wp:simplePos x="0" y="0"/>
          <wp:positionH relativeFrom="page">
            <wp:posOffset>1969140</wp:posOffset>
          </wp:positionH>
          <wp:positionV relativeFrom="page">
            <wp:posOffset>6876314</wp:posOffset>
          </wp:positionV>
          <wp:extent cx="6438614" cy="737614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614" cy="737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1415" cy="823594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051415" cy="823594"/>
                        <a:chExt cx="10051415" cy="823594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2" y="658381"/>
                          <a:ext cx="10043160" cy="1645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050780" cy="658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0780" h="658495">
                              <a:moveTo>
                                <a:pt x="10050653" y="0"/>
                              </a:moveTo>
                              <a:lnTo>
                                <a:pt x="0" y="0"/>
                              </a:lnTo>
                              <a:lnTo>
                                <a:pt x="0" y="658241"/>
                              </a:lnTo>
                              <a:lnTo>
                                <a:pt x="10050653" y="658241"/>
                              </a:lnTo>
                              <a:lnTo>
                                <a:pt x="10050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791.45pt;height:64.8500pt;mso-position-horizontal-relative:page;mso-position-vertical-relative:page;z-index:-15883776" id="docshapegroup1" coordorigin="0,0" coordsize="15829,1297">
              <v:shape style="position:absolute;left:12;top:1036;width:15816;height:260" type="#_x0000_t75" id="docshape2" stroked="false">
                <v:imagedata r:id="rId1" o:title=""/>
              </v:shape>
              <v:rect style="position:absolute;left:0;top:0;width:15828;height:1037" id="docshape3" filled="true" fillcolor="#1f4e79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3041394</wp:posOffset>
              </wp:positionH>
              <wp:positionV relativeFrom="page">
                <wp:posOffset>28373</wp:posOffset>
              </wp:positionV>
              <wp:extent cx="3878579" cy="5099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78579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Yates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County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Health</w:t>
                          </w:r>
                        </w:p>
                        <w:p>
                          <w:pPr>
                            <w:pStyle w:val="BodyText"/>
                            <w:spacing w:before="183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Community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Improvement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Plan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(CHIP):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2022</w:t>
                          </w:r>
                          <w:r>
                            <w:rPr>
                              <w:color w:val="FFFFFF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9.479904pt;margin-top:2.234141pt;width:305.4pt;height:40.15pt;mso-position-horizontal-relative:page;mso-position-vertical-relative:page;z-index:-158832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right="1"/>
                      <w:jc w:val="center"/>
                    </w:pPr>
                    <w:r>
                      <w:rPr>
                        <w:color w:val="FFFFFF"/>
                      </w:rPr>
                      <w:t>Yates</w:t>
                    </w:r>
                    <w:r>
                      <w:rPr>
                        <w:color w:val="FFFFFF"/>
                        <w:spacing w:val="-4"/>
                      </w:rPr>
                      <w:t> </w:t>
                    </w:r>
                    <w:r>
                      <w:rPr>
                        <w:color w:val="FFFFFF"/>
                      </w:rPr>
                      <w:t>County</w:t>
                    </w:r>
                    <w:r>
                      <w:rPr>
                        <w:color w:val="FFFFFF"/>
                        <w:spacing w:val="-4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Health</w:t>
                    </w:r>
                  </w:p>
                  <w:p>
                    <w:pPr>
                      <w:pStyle w:val="BodyText"/>
                      <w:spacing w:before="183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Community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Improvement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</w:rPr>
                      <w:t>Plan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</w:rPr>
                      <w:t>(CHIP):</w:t>
                    </w:r>
                    <w:r>
                      <w:rPr>
                        <w:color w:val="FFFFFF"/>
                        <w:spacing w:val="-4"/>
                      </w:rPr>
                      <w:t> </w:t>
                    </w:r>
                    <w:r>
                      <w:rPr>
                        <w:color w:val="FFFFFF"/>
                      </w:rPr>
                      <w:t>2022</w:t>
                    </w:r>
                    <w:r>
                      <w:rPr>
                        <w:color w:val="FFFFFF"/>
                        <w:spacing w:val="11"/>
                      </w:rPr>
                      <w:t> </w:t>
                    </w:r>
                    <w:r>
                      <w:rPr>
                        <w:color w:val="FFFFFF"/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19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Czworka</dc:creator>
  <dc:title>CHIP Work Plan 2022-2024 for Intranet</dc:title>
  <dcterms:created xsi:type="dcterms:W3CDTF">2026-03-18T15:04:36Z</dcterms:created>
  <dcterms:modified xsi:type="dcterms:W3CDTF">2026-03-18T15:04:36Z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2026-03-18T00:00:00Z</vt:filetime>
  </property>
  <property fmtid="{D5CDD505-2E9C-101B-9397-08002B2CF9AE}" pid="5" name="Producer">
    <vt:lpwstr>Power PDF Create</vt:lpwstr>
  </property>
</Properties>
</file>